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F" w:rsidRPr="000A624D" w:rsidRDefault="0061783F" w:rsidP="0061783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624D">
        <w:rPr>
          <w:rFonts w:ascii="Times New Roman" w:hAnsi="Times New Roman" w:cs="Times New Roman"/>
          <w:b/>
          <w:color w:val="auto"/>
          <w:sz w:val="28"/>
          <w:szCs w:val="28"/>
        </w:rPr>
        <w:t>Электрон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ные услуги Росреестра экономят </w:t>
      </w:r>
      <w:r w:rsidRPr="000A624D">
        <w:rPr>
          <w:rFonts w:ascii="Times New Roman" w:hAnsi="Times New Roman" w:cs="Times New Roman"/>
          <w:b/>
          <w:color w:val="auto"/>
          <w:sz w:val="28"/>
          <w:szCs w:val="28"/>
        </w:rPr>
        <w:t>время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деньги</w:t>
      </w:r>
    </w:p>
    <w:p w:rsidR="0061783F" w:rsidRDefault="0061783F" w:rsidP="0061783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1783F" w:rsidRPr="000A624D" w:rsidRDefault="0061783F" w:rsidP="006178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Филиал</w:t>
      </w:r>
      <w:r w:rsidRPr="00474014">
        <w:rPr>
          <w:rFonts w:ascii="Times New Roman" w:hAnsi="Times New Roman" w:cs="Times New Roman"/>
          <w:sz w:val="28"/>
          <w:szCs w:val="28"/>
        </w:rPr>
        <w:t xml:space="preserve"> ФГБУ «ФКП Росреестра» по Волгоградской области</w:t>
      </w:r>
      <w:r w:rsidRPr="000E3D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напоминает заявителям о том, что все наиболее востребованные услуги Росреестра в настоящее время доступны в электронном виде: государственная регистрация прав, постановка на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</w:t>
      </w:r>
      <w:proofErr w:type="gramEnd"/>
    </w:p>
    <w:p w:rsidR="0061783F" w:rsidRPr="000A624D" w:rsidRDefault="0061783F" w:rsidP="006178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На портале Росреестра также можно 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 и т.д. Всего портал содержит 30 электронных сервисов, с каждым из которых помогает ознакомиться пошаговая инструкция. </w:t>
      </w:r>
    </w:p>
    <w:p w:rsidR="0061783F" w:rsidRPr="000A624D" w:rsidRDefault="0061783F" w:rsidP="006178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Помочь сформировать перечень документов под конкретный тип операции с недвижимостью (купля, продажа, дарение, наследование) призван сервис Росреестра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. Для выхода на сервис нужно с главной страницы сайта </w:t>
      </w:r>
      <w:r>
        <w:rPr>
          <w:rFonts w:ascii="Times New Roman" w:hAnsi="Times New Roman" w:cs="Times New Roman"/>
          <w:color w:val="auto"/>
          <w:sz w:val="28"/>
          <w:szCs w:val="28"/>
        </w:rPr>
        <w:t>rosreestr.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ru выбрать один из разделов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>Специалистам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, далее - нажать в правом нижнем углу страницы на вкладку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, затем ответить на ряд вопросов. Одновременно с формированием перечня документов заявитель увидит информацию о сроке предоставления услуги и размере оплаты государственной пошлины. </w:t>
      </w:r>
    </w:p>
    <w:p w:rsidR="0061783F" w:rsidRPr="000A624D" w:rsidRDefault="0061783F" w:rsidP="006178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Напомним, что электронные услуги Росреестра в 2015 году получили наивысшую оценку пользователей по результатам опроса Всероссийского центра изучения общественного мнения (ВЦИОМ). Согласно ответам физических лиц ведомство стало лидером по оценке удобства получения информации о статусе заявки (4,45), удовлетворенности скоростью предоставления услуги (4,3). </w:t>
      </w:r>
    </w:p>
    <w:p w:rsidR="0061783F" w:rsidRPr="000A624D" w:rsidRDefault="0061783F" w:rsidP="006178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24D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заявитель вправе самостоятельно сделать выбор между современным, электронным способом получения услуг, или традиционным, однако именно при электронном взаимодействии вероятность потери информации близка к нулю благодаря резервному копированию данных. Кроме того, электронные услуги Росреестра можно получить напрямую, без посредников, тем самым сэкономив свои деньги и время. </w:t>
      </w:r>
    </w:p>
    <w:p w:rsidR="0061783F" w:rsidRDefault="0061783F" w:rsidP="0061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4D">
        <w:rPr>
          <w:rFonts w:ascii="Times New Roman" w:hAnsi="Times New Roman" w:cs="Times New Roman"/>
          <w:sz w:val="28"/>
          <w:szCs w:val="28"/>
        </w:rPr>
        <w:t>В случае возникновения трудностей при обращении к электронным сервисам Росреестра всегда можно обратиться по номеру бесплатного телефона 8-800-100-34-34.</w:t>
      </w:r>
    </w:p>
    <w:p w:rsidR="000F11E6" w:rsidRDefault="000F11E6"/>
    <w:sectPr w:rsidR="000F11E6" w:rsidSect="000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3F"/>
    <w:rsid w:val="000F11E6"/>
    <w:rsid w:val="0061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2016-03-17T14:28:00Z</dcterms:created>
  <dcterms:modified xsi:type="dcterms:W3CDTF">2016-03-17T14:28:00Z</dcterms:modified>
</cp:coreProperties>
</file>